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A2E" w:rsidRDefault="00406A2E" w:rsidP="00406A2E">
      <w:pPr>
        <w:ind w:left="5670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406A2E">
        <w:rPr>
          <w:rStyle w:val="fontstyle01"/>
          <w:rFonts w:ascii="Times New Roman" w:hAnsi="Times New Roman" w:cs="Times New Roman"/>
          <w:sz w:val="28"/>
          <w:szCs w:val="28"/>
        </w:rPr>
        <w:t>Приложение 8</w:t>
      </w:r>
    </w:p>
    <w:p w:rsidR="00406A2E" w:rsidRDefault="00C005C3" w:rsidP="00406A2E">
      <w:pPr>
        <w:ind w:left="5670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к Приказу </w:t>
      </w:r>
      <w:r w:rsidR="00406A2E" w:rsidRPr="00406A2E">
        <w:rPr>
          <w:rStyle w:val="fontstyle01"/>
          <w:rFonts w:ascii="Times New Roman" w:hAnsi="Times New Roman" w:cs="Times New Roman"/>
          <w:sz w:val="28"/>
          <w:szCs w:val="28"/>
        </w:rPr>
        <w:t>МКОУ «</w:t>
      </w:r>
      <w:r>
        <w:rPr>
          <w:rStyle w:val="fontstyle01"/>
          <w:rFonts w:ascii="Times New Roman" w:hAnsi="Times New Roman" w:cs="Times New Roman"/>
          <w:sz w:val="28"/>
          <w:szCs w:val="28"/>
        </w:rPr>
        <w:t>Берикейская СОШ</w:t>
      </w:r>
      <w:r w:rsidR="00406A2E" w:rsidRPr="00406A2E">
        <w:rPr>
          <w:rStyle w:val="fontstyle01"/>
          <w:rFonts w:ascii="Times New Roman" w:hAnsi="Times New Roman" w:cs="Times New Roman"/>
          <w:sz w:val="28"/>
          <w:szCs w:val="28"/>
        </w:rPr>
        <w:t>»</w:t>
      </w:r>
    </w:p>
    <w:p w:rsidR="00406A2E" w:rsidRPr="00C005C3" w:rsidRDefault="00406A2E" w:rsidP="00406A2E">
      <w:pPr>
        <w:ind w:left="5670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406A2E">
        <w:rPr>
          <w:rStyle w:val="fontstyle01"/>
          <w:rFonts w:ascii="Times New Roman" w:hAnsi="Times New Roman" w:cs="Times New Roman"/>
          <w:sz w:val="28"/>
          <w:szCs w:val="28"/>
        </w:rPr>
        <w:t>от 0</w:t>
      </w:r>
      <w:r w:rsidR="00890860">
        <w:rPr>
          <w:rStyle w:val="fontstyle01"/>
          <w:rFonts w:ascii="Times New Roman" w:hAnsi="Times New Roman" w:cs="Times New Roman"/>
          <w:sz w:val="28"/>
          <w:szCs w:val="28"/>
        </w:rPr>
        <w:t>8</w:t>
      </w:r>
      <w:r w:rsidRPr="00406A2E">
        <w:rPr>
          <w:rStyle w:val="fontstyle01"/>
          <w:rFonts w:ascii="Times New Roman" w:hAnsi="Times New Roman" w:cs="Times New Roman"/>
          <w:sz w:val="28"/>
          <w:szCs w:val="28"/>
        </w:rPr>
        <w:t xml:space="preserve">.04.2019 г. № </w:t>
      </w:r>
      <w:r w:rsidR="00C005C3">
        <w:rPr>
          <w:rStyle w:val="fontstyle01"/>
          <w:rFonts w:ascii="Times New Roman" w:hAnsi="Times New Roman" w:cs="Times New Roman"/>
          <w:sz w:val="28"/>
          <w:szCs w:val="28"/>
        </w:rPr>
        <w:t>____</w:t>
      </w:r>
    </w:p>
    <w:p w:rsidR="00406A2E" w:rsidRDefault="00406A2E" w:rsidP="00406A2E">
      <w:pPr>
        <w:jc w:val="center"/>
        <w:rPr>
          <w:rStyle w:val="fontstyle21"/>
          <w:rFonts w:ascii="Times New Roman" w:hAnsi="Times New Roman" w:cs="Times New Roman"/>
          <w:sz w:val="28"/>
          <w:szCs w:val="28"/>
        </w:rPr>
      </w:pPr>
      <w:bookmarkStart w:id="0" w:name="_GoBack"/>
      <w:r w:rsidRPr="00406A2E">
        <w:rPr>
          <w:rStyle w:val="fontstyle21"/>
          <w:rFonts w:ascii="Times New Roman" w:hAnsi="Times New Roman" w:cs="Times New Roman"/>
          <w:sz w:val="28"/>
          <w:szCs w:val="28"/>
        </w:rPr>
        <w:t>Дизайн-проект и проект зонирования</w:t>
      </w:r>
      <w:r w:rsidR="00C005C3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r w:rsidRPr="00406A2E">
        <w:rPr>
          <w:rStyle w:val="fontstyle21"/>
          <w:rFonts w:ascii="Times New Roman" w:hAnsi="Times New Roman" w:cs="Times New Roman"/>
          <w:sz w:val="28"/>
          <w:szCs w:val="28"/>
        </w:rPr>
        <w:t>Центра</w:t>
      </w:r>
      <w:bookmarkEnd w:id="0"/>
      <w:r w:rsidRPr="00406A2E">
        <w:rPr>
          <w:rStyle w:val="fontstyle21"/>
          <w:rFonts w:ascii="Times New Roman" w:hAnsi="Times New Roman" w:cs="Times New Roman"/>
          <w:sz w:val="28"/>
          <w:szCs w:val="28"/>
        </w:rPr>
        <w:t xml:space="preserve"> цифрового и гуманитарного профилей «Точка роста</w:t>
      </w:r>
      <w:proofErr w:type="gramStart"/>
      <w:r w:rsidRPr="00406A2E">
        <w:rPr>
          <w:rStyle w:val="fontstyle21"/>
          <w:rFonts w:ascii="Times New Roman" w:hAnsi="Times New Roman" w:cs="Times New Roman"/>
          <w:sz w:val="28"/>
          <w:szCs w:val="28"/>
        </w:rPr>
        <w:t>»К</w:t>
      </w:r>
      <w:proofErr w:type="gramEnd"/>
      <w:r w:rsidRPr="00406A2E">
        <w:rPr>
          <w:rStyle w:val="fontstyle21"/>
          <w:rFonts w:ascii="Times New Roman" w:hAnsi="Times New Roman" w:cs="Times New Roman"/>
          <w:sz w:val="28"/>
          <w:szCs w:val="28"/>
        </w:rPr>
        <w:t>онцепция Дизайн-проекта</w:t>
      </w:r>
    </w:p>
    <w:p w:rsidR="00406A2E" w:rsidRDefault="00406A2E" w:rsidP="00406A2E">
      <w:pPr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406A2E">
        <w:rPr>
          <w:rStyle w:val="fontstyle01"/>
          <w:rFonts w:ascii="Times New Roman" w:hAnsi="Times New Roman" w:cs="Times New Roman"/>
          <w:sz w:val="28"/>
          <w:szCs w:val="28"/>
        </w:rPr>
        <w:t xml:space="preserve">Основная идея создания нового структурного подразделения МКОУ </w:t>
      </w:r>
      <w:r w:rsidR="00C005C3" w:rsidRPr="00406A2E">
        <w:rPr>
          <w:rStyle w:val="fontstyle01"/>
          <w:rFonts w:ascii="Times New Roman" w:hAnsi="Times New Roman" w:cs="Times New Roman"/>
          <w:sz w:val="28"/>
          <w:szCs w:val="28"/>
        </w:rPr>
        <w:t>«</w:t>
      </w:r>
      <w:r w:rsidR="00C005C3">
        <w:rPr>
          <w:rStyle w:val="fontstyle01"/>
          <w:rFonts w:ascii="Times New Roman" w:hAnsi="Times New Roman" w:cs="Times New Roman"/>
          <w:sz w:val="28"/>
          <w:szCs w:val="28"/>
        </w:rPr>
        <w:t>Берикейская СОШ</w:t>
      </w:r>
      <w:r w:rsidR="00C005C3" w:rsidRPr="00406A2E">
        <w:rPr>
          <w:rStyle w:val="fontstyle01"/>
          <w:rFonts w:ascii="Times New Roman" w:hAnsi="Times New Roman" w:cs="Times New Roman"/>
          <w:sz w:val="28"/>
          <w:szCs w:val="28"/>
        </w:rPr>
        <w:t>»</w:t>
      </w:r>
      <w:r w:rsidRPr="00406A2E">
        <w:rPr>
          <w:rStyle w:val="fontstyle01"/>
          <w:rFonts w:ascii="Times New Roman" w:hAnsi="Times New Roman" w:cs="Times New Roman"/>
          <w:sz w:val="28"/>
          <w:szCs w:val="28"/>
        </w:rPr>
        <w:t xml:space="preserve"> — Центра образования цифрового и гуманитарного</w:t>
      </w:r>
      <w:r w:rsidR="00C005C3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406A2E">
        <w:rPr>
          <w:rStyle w:val="fontstyle01"/>
          <w:rFonts w:ascii="Times New Roman" w:hAnsi="Times New Roman" w:cs="Times New Roman"/>
          <w:sz w:val="28"/>
          <w:szCs w:val="28"/>
        </w:rPr>
        <w:t>профилей (далее - Центра) - состоит в обеспечении условий обучения</w:t>
      </w:r>
      <w:proofErr w:type="gramStart"/>
      <w:r w:rsidRPr="00406A2E">
        <w:rPr>
          <w:rStyle w:val="fontstyle01"/>
          <w:rFonts w:ascii="Times New Roman" w:hAnsi="Times New Roman" w:cs="Times New Roman"/>
          <w:sz w:val="28"/>
          <w:szCs w:val="28"/>
        </w:rPr>
        <w:t>,с</w:t>
      </w:r>
      <w:proofErr w:type="gramEnd"/>
      <w:r w:rsidRPr="00406A2E">
        <w:rPr>
          <w:rStyle w:val="fontstyle01"/>
          <w:rFonts w:ascii="Times New Roman" w:hAnsi="Times New Roman" w:cs="Times New Roman"/>
          <w:sz w:val="28"/>
          <w:szCs w:val="28"/>
        </w:rPr>
        <w:t>пособствующего формированию у детей современных технологических и</w:t>
      </w:r>
      <w:r w:rsidR="00C005C3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406A2E">
        <w:rPr>
          <w:rStyle w:val="fontstyle01"/>
          <w:rFonts w:ascii="Times New Roman" w:hAnsi="Times New Roman" w:cs="Times New Roman"/>
          <w:sz w:val="28"/>
          <w:szCs w:val="28"/>
        </w:rPr>
        <w:t>гуманитарных навыков, в том числе по предметным областям «Технология»,«Информатика», «Основы безопасности жизнедеятельности», других</w:t>
      </w:r>
      <w:r w:rsidR="00C005C3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406A2E">
        <w:rPr>
          <w:rStyle w:val="fontstyle01"/>
          <w:rFonts w:ascii="Times New Roman" w:hAnsi="Times New Roman" w:cs="Times New Roman"/>
          <w:sz w:val="28"/>
          <w:szCs w:val="28"/>
        </w:rPr>
        <w:t>предметных областей, а также внеурочной деятельности и в рамках</w:t>
      </w:r>
      <w:r w:rsidR="00C005C3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406A2E">
        <w:rPr>
          <w:rStyle w:val="fontstyle01"/>
          <w:rFonts w:ascii="Times New Roman" w:hAnsi="Times New Roman" w:cs="Times New Roman"/>
          <w:sz w:val="28"/>
          <w:szCs w:val="28"/>
        </w:rPr>
        <w:t>реализации дополнительных общеобразовательных программ. Согласноосновным принципам создания и функционирования центра площадь двухпомещений, в которых располагается Центр, составляет</w:t>
      </w:r>
      <w:r w:rsidR="00C005C3">
        <w:rPr>
          <w:rStyle w:val="fontstyle01"/>
          <w:rFonts w:ascii="Times New Roman" w:hAnsi="Times New Roman" w:cs="Times New Roman"/>
          <w:sz w:val="28"/>
          <w:szCs w:val="28"/>
        </w:rPr>
        <w:t>53,4</w:t>
      </w:r>
      <w:r w:rsidRPr="00406A2E">
        <w:rPr>
          <w:rStyle w:val="fontstyle01"/>
          <w:rFonts w:ascii="Times New Roman" w:hAnsi="Times New Roman" w:cs="Times New Roman"/>
          <w:sz w:val="28"/>
          <w:szCs w:val="28"/>
        </w:rPr>
        <w:t xml:space="preserve"> и </w:t>
      </w:r>
      <w:r w:rsidR="00890860">
        <w:rPr>
          <w:rStyle w:val="fontstyle01"/>
          <w:rFonts w:ascii="Times New Roman" w:hAnsi="Times New Roman" w:cs="Times New Roman"/>
          <w:sz w:val="28"/>
          <w:szCs w:val="28"/>
        </w:rPr>
        <w:t>50</w:t>
      </w:r>
      <w:r w:rsidRPr="00406A2E">
        <w:rPr>
          <w:rStyle w:val="fontstyle01"/>
          <w:rFonts w:ascii="Times New Roman" w:hAnsi="Times New Roman" w:cs="Times New Roman"/>
          <w:sz w:val="28"/>
          <w:szCs w:val="28"/>
        </w:rPr>
        <w:t>кв</w:t>
      </w:r>
      <w:proofErr w:type="gramStart"/>
      <w:r w:rsidRPr="00406A2E">
        <w:rPr>
          <w:rStyle w:val="fontstyle01"/>
          <w:rFonts w:ascii="Times New Roman" w:hAnsi="Times New Roman" w:cs="Times New Roman"/>
          <w:sz w:val="28"/>
          <w:szCs w:val="28"/>
        </w:rPr>
        <w:t>.м</w:t>
      </w:r>
      <w:proofErr w:type="gramEnd"/>
      <w:r w:rsidRPr="00406A2E">
        <w:rPr>
          <w:rStyle w:val="fontstyle01"/>
          <w:rFonts w:ascii="Times New Roman" w:hAnsi="Times New Roman" w:cs="Times New Roman"/>
          <w:sz w:val="28"/>
          <w:szCs w:val="28"/>
        </w:rPr>
        <w:t>етров</w:t>
      </w:r>
      <w:r w:rsidR="00C005C3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406A2E">
        <w:rPr>
          <w:rStyle w:val="fontstyle01"/>
          <w:rFonts w:ascii="Times New Roman" w:hAnsi="Times New Roman" w:cs="Times New Roman"/>
          <w:sz w:val="28"/>
          <w:szCs w:val="28"/>
        </w:rPr>
        <w:t>и включает:</w:t>
      </w:r>
    </w:p>
    <w:p w:rsidR="00406A2E" w:rsidRDefault="00406A2E" w:rsidP="00406A2E">
      <w:pPr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406A2E">
        <w:rPr>
          <w:rStyle w:val="fontstyle01"/>
          <w:rFonts w:ascii="Times New Roman" w:hAnsi="Times New Roman" w:cs="Times New Roman"/>
          <w:sz w:val="28"/>
          <w:szCs w:val="28"/>
        </w:rPr>
        <w:t>• зону формирования цифровых и гуманитарных компетенций, в т.ч. врамках предметной области «Технология», «Информатика», «ОБЖ»;</w:t>
      </w:r>
    </w:p>
    <w:p w:rsidR="00406A2E" w:rsidRDefault="00406A2E" w:rsidP="00406A2E">
      <w:pPr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406A2E">
        <w:rPr>
          <w:rStyle w:val="fontstyle01"/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406A2E">
        <w:rPr>
          <w:rStyle w:val="fontstyle01"/>
          <w:rFonts w:ascii="Times New Roman" w:hAnsi="Times New Roman" w:cs="Times New Roman"/>
          <w:sz w:val="28"/>
          <w:szCs w:val="28"/>
        </w:rPr>
        <w:t>коворкинг</w:t>
      </w:r>
      <w:proofErr w:type="spellEnd"/>
      <w:r w:rsidRPr="00406A2E">
        <w:rPr>
          <w:rStyle w:val="fontstyle01"/>
          <w:rFonts w:ascii="Times New Roman" w:hAnsi="Times New Roman" w:cs="Times New Roman"/>
          <w:sz w:val="28"/>
          <w:szCs w:val="28"/>
        </w:rPr>
        <w:t xml:space="preserve">, шахматную гостиную, </w:t>
      </w:r>
      <w:proofErr w:type="spellStart"/>
      <w:r w:rsidRPr="00406A2E">
        <w:rPr>
          <w:rStyle w:val="fontstyle01"/>
          <w:rFonts w:ascii="Times New Roman" w:hAnsi="Times New Roman" w:cs="Times New Roman"/>
          <w:sz w:val="28"/>
          <w:szCs w:val="28"/>
        </w:rPr>
        <w:t>медиазону</w:t>
      </w:r>
      <w:proofErr w:type="spellEnd"/>
      <w:r w:rsidRPr="00406A2E">
        <w:rPr>
          <w:rStyle w:val="fontstyle01"/>
          <w:rFonts w:ascii="Times New Roman" w:hAnsi="Times New Roman" w:cs="Times New Roman"/>
          <w:sz w:val="28"/>
          <w:szCs w:val="28"/>
        </w:rPr>
        <w:t>.</w:t>
      </w:r>
    </w:p>
    <w:p w:rsidR="00406A2E" w:rsidRDefault="00406A2E" w:rsidP="00406A2E">
      <w:pPr>
        <w:jc w:val="both"/>
        <w:rPr>
          <w:rStyle w:val="fontstyle21"/>
          <w:rFonts w:ascii="Times New Roman" w:hAnsi="Times New Roman" w:cs="Times New Roman"/>
          <w:sz w:val="28"/>
          <w:szCs w:val="28"/>
        </w:rPr>
      </w:pPr>
      <w:r w:rsidRPr="00406A2E">
        <w:rPr>
          <w:rStyle w:val="fontstyle21"/>
          <w:rFonts w:ascii="Times New Roman" w:hAnsi="Times New Roman" w:cs="Times New Roman"/>
          <w:sz w:val="28"/>
          <w:szCs w:val="28"/>
        </w:rPr>
        <w:t>Описание функциональных зон</w:t>
      </w:r>
      <w:r w:rsidR="00C005C3">
        <w:rPr>
          <w:rStyle w:val="fontstyle21"/>
          <w:rFonts w:ascii="Times New Roman" w:hAnsi="Times New Roman" w:cs="Times New Roman"/>
          <w:sz w:val="28"/>
          <w:szCs w:val="28"/>
        </w:rPr>
        <w:t xml:space="preserve">. </w:t>
      </w:r>
      <w:r w:rsidRPr="00406A2E">
        <w:rPr>
          <w:rStyle w:val="fontstyle21"/>
          <w:rFonts w:ascii="Times New Roman" w:hAnsi="Times New Roman" w:cs="Times New Roman"/>
          <w:sz w:val="28"/>
          <w:szCs w:val="28"/>
        </w:rPr>
        <w:t>Зона формирования цифровых и гуманитарных компетенций.</w:t>
      </w:r>
    </w:p>
    <w:p w:rsidR="00406A2E" w:rsidRDefault="00406A2E" w:rsidP="00406A2E">
      <w:pPr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406A2E">
        <w:rPr>
          <w:rStyle w:val="fontstyle01"/>
          <w:rFonts w:ascii="Times New Roman" w:hAnsi="Times New Roman" w:cs="Times New Roman"/>
          <w:sz w:val="28"/>
          <w:szCs w:val="28"/>
        </w:rPr>
        <w:t>Для создания Кабинета формирования цифровых и гуманитарных</w:t>
      </w:r>
      <w:r w:rsidR="00C005C3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406A2E">
        <w:rPr>
          <w:rStyle w:val="fontstyle01"/>
          <w:rFonts w:ascii="Times New Roman" w:hAnsi="Times New Roman" w:cs="Times New Roman"/>
          <w:sz w:val="28"/>
          <w:szCs w:val="28"/>
        </w:rPr>
        <w:t xml:space="preserve">навыков используется кабинет площадью </w:t>
      </w:r>
      <w:r w:rsidR="00890860">
        <w:rPr>
          <w:rStyle w:val="fontstyle01"/>
          <w:rFonts w:ascii="Times New Roman" w:hAnsi="Times New Roman" w:cs="Times New Roman"/>
          <w:sz w:val="28"/>
          <w:szCs w:val="28"/>
        </w:rPr>
        <w:t>53,4</w:t>
      </w:r>
      <w:r w:rsidRPr="00406A2E">
        <w:rPr>
          <w:rStyle w:val="fontstyle01"/>
          <w:rFonts w:ascii="Times New Roman" w:hAnsi="Times New Roman" w:cs="Times New Roman"/>
          <w:sz w:val="28"/>
          <w:szCs w:val="28"/>
        </w:rPr>
        <w:t xml:space="preserve"> кв</w:t>
      </w:r>
      <w:proofErr w:type="gramStart"/>
      <w:r w:rsidRPr="00406A2E">
        <w:rPr>
          <w:rStyle w:val="fontstyle01"/>
          <w:rFonts w:ascii="Times New Roman" w:hAnsi="Times New Roman" w:cs="Times New Roman"/>
          <w:sz w:val="28"/>
          <w:szCs w:val="28"/>
        </w:rPr>
        <w:t>.м</w:t>
      </w:r>
      <w:proofErr w:type="gramEnd"/>
      <w:r w:rsidRPr="00406A2E">
        <w:rPr>
          <w:rStyle w:val="fontstyle01"/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06A2E">
        <w:rPr>
          <w:rStyle w:val="fontstyle01"/>
          <w:rFonts w:ascii="Times New Roman" w:hAnsi="Times New Roman" w:cs="Times New Roman"/>
          <w:sz w:val="28"/>
          <w:szCs w:val="28"/>
        </w:rPr>
        <w:t>Информатика,Технология</w:t>
      </w:r>
      <w:proofErr w:type="spellEnd"/>
      <w:r w:rsidRPr="00406A2E">
        <w:rPr>
          <w:rStyle w:val="fontstyle01"/>
          <w:rFonts w:ascii="Times New Roman" w:hAnsi="Times New Roman" w:cs="Times New Roman"/>
          <w:sz w:val="28"/>
          <w:szCs w:val="28"/>
        </w:rPr>
        <w:t>, ОБЖ). Зона формирования цифровых и гуманитарных компетенцийпредставляет собой образовательное пространство, создающее условия дляформирования цифровых и гуманитарных компетенций в рамках изученияпредметной области «Технология», «Информатика», «ОБЖ».Инфраструктура данной зоны включает в себя модули для изучениявышеперечисленных предметных областей, при этом особенностьюматериально-технического оснащения данных модулей является егосформированность с учетом изменений концептуальных подходов к процессупреподавания данных предметов. Планировка данной зоны позволитиспользовать в процессе преподавания предметных областей «Технология»,«Информатика», «ОБЖ» современные ресурсы и инструменты дляорганизации цифровых обучающих игр, деятельностных образовательныхпрактик, лабораторий, использования цифровых симуляторов, программдистанционного погружения в различные форматы образовательной среды ит.д.</w:t>
      </w:r>
    </w:p>
    <w:p w:rsidR="00406A2E" w:rsidRDefault="00406A2E" w:rsidP="00406A2E">
      <w:pPr>
        <w:jc w:val="center"/>
        <w:rPr>
          <w:rStyle w:val="fontstyle21"/>
          <w:rFonts w:ascii="Times New Roman" w:hAnsi="Times New Roman" w:cs="Times New Roman"/>
          <w:sz w:val="28"/>
          <w:szCs w:val="28"/>
        </w:rPr>
      </w:pPr>
      <w:r w:rsidRPr="00406A2E">
        <w:rPr>
          <w:rStyle w:val="fontstyle21"/>
          <w:rFonts w:ascii="Times New Roman" w:hAnsi="Times New Roman" w:cs="Times New Roman"/>
          <w:sz w:val="28"/>
          <w:szCs w:val="28"/>
        </w:rPr>
        <w:lastRenderedPageBreak/>
        <w:t>Помещение для проектной деятельности</w:t>
      </w:r>
    </w:p>
    <w:p w:rsidR="00406A2E" w:rsidRDefault="00406A2E" w:rsidP="00406A2E">
      <w:pPr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406A2E">
        <w:rPr>
          <w:rStyle w:val="fontstyle01"/>
          <w:rFonts w:ascii="Times New Roman" w:hAnsi="Times New Roman" w:cs="Times New Roman"/>
          <w:sz w:val="28"/>
          <w:szCs w:val="28"/>
        </w:rPr>
        <w:t>Для оборудования выделен кабинет площадью 48,8 кв</w:t>
      </w:r>
      <w:proofErr w:type="gramStart"/>
      <w:r w:rsidRPr="00406A2E">
        <w:rPr>
          <w:rStyle w:val="fontstyle01"/>
          <w:rFonts w:ascii="Times New Roman" w:hAnsi="Times New Roman" w:cs="Times New Roman"/>
          <w:sz w:val="28"/>
          <w:szCs w:val="28"/>
        </w:rPr>
        <w:t>.м</w:t>
      </w:r>
      <w:proofErr w:type="gramEnd"/>
      <w:r w:rsidRPr="00406A2E">
        <w:rPr>
          <w:rStyle w:val="fontstyle01"/>
          <w:rFonts w:ascii="Times New Roman" w:hAnsi="Times New Roman" w:cs="Times New Roman"/>
          <w:sz w:val="28"/>
          <w:szCs w:val="28"/>
        </w:rPr>
        <w:t>етров</w:t>
      </w:r>
    </w:p>
    <w:p w:rsidR="00406A2E" w:rsidRDefault="00406A2E" w:rsidP="00406A2E">
      <w:pPr>
        <w:jc w:val="center"/>
        <w:rPr>
          <w:rStyle w:val="fontstyle31"/>
          <w:rFonts w:ascii="Times New Roman" w:hAnsi="Times New Roman" w:cs="Times New Roman"/>
          <w:sz w:val="28"/>
          <w:szCs w:val="28"/>
        </w:rPr>
      </w:pPr>
      <w:r w:rsidRPr="00406A2E">
        <w:rPr>
          <w:rStyle w:val="fontstyle31"/>
          <w:rFonts w:ascii="Times New Roman" w:hAnsi="Times New Roman" w:cs="Times New Roman"/>
          <w:sz w:val="28"/>
          <w:szCs w:val="28"/>
        </w:rPr>
        <w:t>Зона «Коворкинг»</w:t>
      </w:r>
    </w:p>
    <w:p w:rsidR="00406A2E" w:rsidRDefault="00406A2E" w:rsidP="00406A2E">
      <w:pPr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406A2E">
        <w:rPr>
          <w:rStyle w:val="fontstyle01"/>
          <w:rFonts w:ascii="Times New Roman" w:hAnsi="Times New Roman" w:cs="Times New Roman"/>
          <w:sz w:val="28"/>
          <w:szCs w:val="28"/>
        </w:rPr>
        <w:t xml:space="preserve">Зона «Коворкинг» — зона для организации личного пространства иработы небольшими командами. Должна быть организована как помещение,разделённое на отдельные или общие рабочие зоны с доступом в Интернет,полностью оборудованные оргтехникой. Зона «Коворкинг» оборудована всемнеобходимым для осуществления образовательной деятельности, основаннойна принципах мобильности, доступности, интерактивности, деятельности,насыщенности и открытости. Зонирование коворкинга и его материально-техническая база позволяют максимально эффективно решать задачиформирования цифровых и гуманитарных компетенций учащихся. Наличие </w:t>
      </w:r>
      <w:proofErr w:type="spellStart"/>
      <w:r w:rsidRPr="00406A2E">
        <w:rPr>
          <w:rStyle w:val="fontstyle01"/>
          <w:rFonts w:ascii="Times New Roman" w:hAnsi="Times New Roman" w:cs="Times New Roman"/>
          <w:sz w:val="28"/>
          <w:szCs w:val="28"/>
        </w:rPr>
        <w:t>вмедиазоне</w:t>
      </w:r>
      <w:proofErr w:type="spellEnd"/>
      <w:r w:rsidRPr="00406A2E">
        <w:rPr>
          <w:rStyle w:val="fontstyle01"/>
          <w:rFonts w:ascii="Times New Roman" w:hAnsi="Times New Roman" w:cs="Times New Roman"/>
          <w:sz w:val="28"/>
          <w:szCs w:val="28"/>
        </w:rPr>
        <w:t xml:space="preserve"> большого сенсорного экрана, мобильного компьютерного класса,интернет-библиотеки позволит эффективно организовать интерактивныемероприятия как на самой площадке коворкинга, так и в дистанционномрежиме в условиях сетевого взаимодействия. Созданные условия позволятизменить методику преподавания в ОУ через проведение коллективных игрупповых тренингов, применение проектных и игровых технологий сиспользованием ресурсов информационной среды и цифровыхинструментов. На базе коворкингавыделены медиа-зона и зона дляпроектной деятельности. Правильная организация коворкинга создастусловия для взаимодействия всех участников образовательного процесса сцелью организации проектной деятельности и образовательных событий,способствующих формированию компетенций и навыков, позволяющихстать конкурентоспособным в условиях цифровой экономики.</w:t>
      </w:r>
    </w:p>
    <w:p w:rsidR="00406A2E" w:rsidRDefault="00406A2E" w:rsidP="00406A2E">
      <w:pPr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proofErr w:type="spellStart"/>
      <w:r w:rsidRPr="00406A2E">
        <w:rPr>
          <w:rStyle w:val="fontstyle01"/>
          <w:rFonts w:ascii="Times New Roman" w:hAnsi="Times New Roman" w:cs="Times New Roman"/>
          <w:sz w:val="28"/>
          <w:szCs w:val="28"/>
        </w:rPr>
        <w:t>Медиазону</w:t>
      </w:r>
      <w:proofErr w:type="spellEnd"/>
      <w:r w:rsidRPr="00406A2E">
        <w:rPr>
          <w:rStyle w:val="fontstyle01"/>
          <w:rFonts w:ascii="Times New Roman" w:hAnsi="Times New Roman" w:cs="Times New Roman"/>
          <w:sz w:val="28"/>
          <w:szCs w:val="28"/>
        </w:rPr>
        <w:t>/</w:t>
      </w:r>
      <w:proofErr w:type="spellStart"/>
      <w:r w:rsidRPr="00406A2E">
        <w:rPr>
          <w:rStyle w:val="fontstyle01"/>
          <w:rFonts w:ascii="Times New Roman" w:hAnsi="Times New Roman" w:cs="Times New Roman"/>
          <w:sz w:val="28"/>
          <w:szCs w:val="28"/>
        </w:rPr>
        <w:t>медиатекупланируется</w:t>
      </w:r>
      <w:proofErr w:type="spellEnd"/>
      <w:r w:rsidRPr="00406A2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E">
        <w:rPr>
          <w:rStyle w:val="fontstyle01"/>
          <w:rFonts w:ascii="Times New Roman" w:hAnsi="Times New Roman" w:cs="Times New Roman"/>
          <w:sz w:val="28"/>
          <w:szCs w:val="28"/>
        </w:rPr>
        <w:t>разместитьрядом</w:t>
      </w:r>
      <w:proofErr w:type="spellEnd"/>
      <w:r w:rsidRPr="00406A2E">
        <w:rPr>
          <w:rStyle w:val="fontstyle01"/>
          <w:rFonts w:ascii="Times New Roman" w:hAnsi="Times New Roman" w:cs="Times New Roman"/>
          <w:sz w:val="28"/>
          <w:szCs w:val="28"/>
        </w:rPr>
        <w:t xml:space="preserve"> с площадью дляковоркинга, что позволит создать условия для взаимодействия всехучастников образовательного процесса с целью организации проектнойдеятельности и образовательных событий, способствующих формированиюкомпетенций и навыков, позволяющих стать конкурентоспособным вусловиях цифровой экономики.</w:t>
      </w:r>
    </w:p>
    <w:p w:rsidR="00406A2E" w:rsidRPr="00406A2E" w:rsidRDefault="00406A2E" w:rsidP="00B7795A">
      <w:pPr>
        <w:jc w:val="center"/>
        <w:rPr>
          <w:rStyle w:val="fontstyle31"/>
          <w:rFonts w:ascii="Times New Roman" w:hAnsi="Times New Roman" w:cs="Times New Roman"/>
          <w:sz w:val="28"/>
          <w:szCs w:val="28"/>
        </w:rPr>
      </w:pPr>
      <w:r w:rsidRPr="00406A2E">
        <w:rPr>
          <w:rStyle w:val="fontstyle31"/>
          <w:rFonts w:ascii="Times New Roman" w:hAnsi="Times New Roman" w:cs="Times New Roman"/>
          <w:sz w:val="28"/>
          <w:szCs w:val="28"/>
        </w:rPr>
        <w:t>Зона «Шахматная гостиная»</w:t>
      </w:r>
    </w:p>
    <w:p w:rsidR="00406A2E" w:rsidRDefault="00406A2E" w:rsidP="00406A2E">
      <w:pPr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406A2E">
        <w:rPr>
          <w:rStyle w:val="fontstyle01"/>
          <w:rFonts w:ascii="Times New Roman" w:hAnsi="Times New Roman" w:cs="Times New Roman"/>
          <w:sz w:val="28"/>
          <w:szCs w:val="28"/>
        </w:rPr>
        <w:t>Выделенная многофункциональная зона. Обеспечивает каквозможность обучения игре в шахматы, так и возможность проводить матчи,играть в свободное время, осуществлять анализ и разбор шахматных партий,технически оборудована компьютерами с подключением к сети интернет иэкраном, шахматным оборудованием в достаточном количестве.</w:t>
      </w:r>
    </w:p>
    <w:p w:rsidR="00406A2E" w:rsidRPr="00B7795A" w:rsidRDefault="00406A2E" w:rsidP="00406A2E">
      <w:pPr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B7795A">
        <w:rPr>
          <w:rStyle w:val="fontstyle01"/>
          <w:rFonts w:ascii="Times New Roman" w:hAnsi="Times New Roman" w:cs="Times New Roman"/>
          <w:sz w:val="28"/>
          <w:szCs w:val="28"/>
        </w:rPr>
        <w:lastRenderedPageBreak/>
        <w:t>Дизайн-проект</w:t>
      </w:r>
    </w:p>
    <w:p w:rsidR="00406A2E" w:rsidRPr="00B7795A" w:rsidRDefault="00406A2E" w:rsidP="00406A2E">
      <w:pPr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B7795A">
        <w:rPr>
          <w:rStyle w:val="fontstyle01"/>
          <w:rFonts w:ascii="Times New Roman" w:hAnsi="Times New Roman" w:cs="Times New Roman"/>
          <w:sz w:val="28"/>
          <w:szCs w:val="28"/>
        </w:rPr>
        <w:t>Общее цветовое решение для Центра:</w:t>
      </w:r>
    </w:p>
    <w:p w:rsidR="00406A2E" w:rsidRPr="00B7795A" w:rsidRDefault="00406A2E" w:rsidP="00406A2E">
      <w:pPr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</w:p>
    <w:p w:rsidR="00406A2E" w:rsidRPr="00B7795A" w:rsidRDefault="00406A2E" w:rsidP="00406A2E">
      <w:pPr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B7795A">
        <w:rPr>
          <w:rStyle w:val="fontstyle01"/>
          <w:rFonts w:ascii="Times New Roman" w:hAnsi="Times New Roman" w:cs="Times New Roman"/>
          <w:sz w:val="28"/>
          <w:szCs w:val="28"/>
        </w:rPr>
        <w:t>стены ** нейтральный светлый, пол — светлые оттенки, мебель — по</w:t>
      </w:r>
    </w:p>
    <w:p w:rsidR="00406A2E" w:rsidRPr="00B7795A" w:rsidRDefault="00406A2E" w:rsidP="00406A2E">
      <w:pPr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B7795A">
        <w:rPr>
          <w:rStyle w:val="fontstyle01"/>
          <w:rFonts w:ascii="Times New Roman" w:hAnsi="Times New Roman" w:cs="Times New Roman"/>
          <w:sz w:val="28"/>
          <w:szCs w:val="28"/>
        </w:rPr>
        <w:t>возможности сочетание красного и белого цветов.</w:t>
      </w:r>
    </w:p>
    <w:p w:rsidR="00406A2E" w:rsidRPr="00B7795A" w:rsidRDefault="00406A2E" w:rsidP="00406A2E">
      <w:pPr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</w:p>
    <w:p w:rsidR="00406A2E" w:rsidRPr="00B7795A" w:rsidRDefault="00406A2E" w:rsidP="00406A2E">
      <w:pPr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B7795A">
        <w:rPr>
          <w:rStyle w:val="fontstyle01"/>
          <w:rFonts w:ascii="Times New Roman" w:hAnsi="Times New Roman" w:cs="Times New Roman"/>
          <w:sz w:val="28"/>
          <w:szCs w:val="28"/>
        </w:rPr>
        <w:t>Для оформления стен: на одной стене помещения акцент в видеграфического изображенияНа входной группе на одной из стен помещения будет расположенлоготип Центра</w:t>
      </w:r>
      <w:proofErr w:type="gramStart"/>
      <w:r w:rsidRPr="00B7795A">
        <w:rPr>
          <w:rStyle w:val="fontstyle01"/>
          <w:rFonts w:ascii="Times New Roman" w:hAnsi="Times New Roman" w:cs="Times New Roman"/>
          <w:sz w:val="28"/>
          <w:szCs w:val="28"/>
        </w:rPr>
        <w:t>.Т</w:t>
      </w:r>
      <w:proofErr w:type="gramEnd"/>
      <w:r w:rsidRPr="00B7795A">
        <w:rPr>
          <w:rStyle w:val="fontstyle01"/>
          <w:rFonts w:ascii="Times New Roman" w:hAnsi="Times New Roman" w:cs="Times New Roman"/>
          <w:sz w:val="28"/>
          <w:szCs w:val="28"/>
        </w:rPr>
        <w:t>акже, в коридоре Центра находится стенд, оформленный согласнобрендбука «Точка роста» в черно-красной цветовой гамме.</w:t>
      </w:r>
    </w:p>
    <w:p w:rsidR="00406A2E" w:rsidRPr="00B7795A" w:rsidRDefault="00406A2E" w:rsidP="00406A2E">
      <w:pPr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</w:p>
    <w:p w:rsidR="00406A2E" w:rsidRPr="00B7795A" w:rsidRDefault="00406A2E" w:rsidP="00406A2E">
      <w:pPr>
        <w:jc w:val="both"/>
        <w:rPr>
          <w:rStyle w:val="fontstyle51"/>
          <w:rFonts w:ascii="Times New Roman" w:hAnsi="Times New Roman" w:cs="Times New Roman"/>
          <w:sz w:val="28"/>
          <w:szCs w:val="28"/>
        </w:rPr>
      </w:pPr>
      <w:r w:rsidRPr="00B7795A">
        <w:rPr>
          <w:rStyle w:val="fontstyle01"/>
          <w:rFonts w:ascii="Times New Roman" w:hAnsi="Times New Roman" w:cs="Times New Roman"/>
          <w:sz w:val="28"/>
          <w:szCs w:val="28"/>
        </w:rPr>
        <w:t xml:space="preserve">ТОЧКА </w:t>
      </w:r>
      <w:r w:rsidRPr="00B7795A">
        <w:rPr>
          <w:rStyle w:val="fontstyle41"/>
          <w:rFonts w:ascii="Times New Roman" w:hAnsi="Times New Roman" w:cs="Times New Roman"/>
          <w:sz w:val="28"/>
          <w:szCs w:val="28"/>
        </w:rPr>
        <w:t xml:space="preserve">^ </w:t>
      </w:r>
      <w:r w:rsidRPr="00B7795A">
        <w:rPr>
          <w:rStyle w:val="fontstyle01"/>
          <w:rFonts w:ascii="Times New Roman" w:hAnsi="Times New Roman" w:cs="Times New Roman"/>
          <w:sz w:val="28"/>
          <w:szCs w:val="28"/>
        </w:rPr>
        <w:t>РОСТА</w:t>
      </w:r>
      <w:r w:rsidRPr="00B7795A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br/>
      </w:r>
      <w:r w:rsidRPr="00B7795A">
        <w:rPr>
          <w:rStyle w:val="fontstyle51"/>
          <w:rFonts w:ascii="Times New Roman" w:hAnsi="Times New Roman" w:cs="Times New Roman"/>
          <w:sz w:val="28"/>
          <w:szCs w:val="28"/>
        </w:rPr>
        <w:t>Центр образования цифровогои гуманитарного профилей</w:t>
      </w:r>
    </w:p>
    <w:p w:rsidR="00406A2E" w:rsidRPr="00B7795A" w:rsidRDefault="00406A2E" w:rsidP="00406A2E">
      <w:pPr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B7795A">
        <w:rPr>
          <w:rStyle w:val="fontstyle01"/>
          <w:rFonts w:ascii="Times New Roman" w:hAnsi="Times New Roman" w:cs="Times New Roman"/>
          <w:sz w:val="28"/>
          <w:szCs w:val="28"/>
        </w:rPr>
        <w:t>В зависимости от объемов средств муниципальных бюджетовпредусмотрены:</w:t>
      </w:r>
    </w:p>
    <w:p w:rsidR="00406A2E" w:rsidRPr="00B7795A" w:rsidRDefault="00406A2E" w:rsidP="00406A2E">
      <w:pPr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B7795A">
        <w:rPr>
          <w:rStyle w:val="fontstyle01"/>
          <w:rFonts w:ascii="Times New Roman" w:hAnsi="Times New Roman" w:cs="Times New Roman"/>
          <w:sz w:val="28"/>
          <w:szCs w:val="28"/>
        </w:rPr>
        <w:t>- изготовление бейджей для педагогов и обучающихся;</w:t>
      </w:r>
    </w:p>
    <w:p w:rsidR="009A3395" w:rsidRPr="00406A2E" w:rsidRDefault="00406A2E" w:rsidP="00406A2E">
      <w:pPr>
        <w:jc w:val="both"/>
        <w:rPr>
          <w:rFonts w:ascii="Times New Roman" w:hAnsi="Times New Roman" w:cs="Times New Roman"/>
          <w:sz w:val="28"/>
          <w:szCs w:val="28"/>
        </w:rPr>
      </w:pPr>
      <w:r w:rsidRPr="00B7795A">
        <w:rPr>
          <w:rStyle w:val="fontstyle01"/>
          <w:rFonts w:ascii="Times New Roman" w:hAnsi="Times New Roman" w:cs="Times New Roman"/>
          <w:sz w:val="28"/>
          <w:szCs w:val="28"/>
        </w:rPr>
        <w:t>- 2 баннера для оформления помещений.</w:t>
      </w:r>
    </w:p>
    <w:sectPr w:rsidR="009A3395" w:rsidRPr="00406A2E" w:rsidSect="007712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Italic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Italic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anklinGothic-Heavy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6A2E"/>
    <w:rsid w:val="00406A2E"/>
    <w:rsid w:val="00751F08"/>
    <w:rsid w:val="0077123C"/>
    <w:rsid w:val="00890860"/>
    <w:rsid w:val="009A3395"/>
    <w:rsid w:val="00B7795A"/>
    <w:rsid w:val="00C005C3"/>
    <w:rsid w:val="00C32C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2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406A2E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a0"/>
    <w:rsid w:val="00406A2E"/>
    <w:rPr>
      <w:rFonts w:ascii="TimesNewRomanPS-BoldMT" w:hAnsi="TimesNewRomanPS-BoldMT" w:hint="default"/>
      <w:b/>
      <w:bCs/>
      <w:i w:val="0"/>
      <w:iCs w:val="0"/>
      <w:color w:val="000000"/>
      <w:sz w:val="18"/>
      <w:szCs w:val="18"/>
    </w:rPr>
  </w:style>
  <w:style w:type="character" w:customStyle="1" w:styleId="fontstyle31">
    <w:name w:val="fontstyle31"/>
    <w:basedOn w:val="a0"/>
    <w:rsid w:val="00406A2E"/>
    <w:rPr>
      <w:rFonts w:ascii="TimesNewRomanPS-BoldItalicMT" w:hAnsi="TimesNewRomanPS-BoldItalicMT" w:hint="default"/>
      <w:b/>
      <w:bCs/>
      <w:i/>
      <w:iCs/>
      <w:color w:val="000000"/>
      <w:sz w:val="20"/>
      <w:szCs w:val="20"/>
    </w:rPr>
  </w:style>
  <w:style w:type="character" w:customStyle="1" w:styleId="fontstyle41">
    <w:name w:val="fontstyle41"/>
    <w:basedOn w:val="a0"/>
    <w:rsid w:val="00406A2E"/>
    <w:rPr>
      <w:rFonts w:ascii="TimesNewRomanPS-ItalicMT" w:hAnsi="TimesNewRomanPS-ItalicMT" w:hint="default"/>
      <w:b w:val="0"/>
      <w:bCs w:val="0"/>
      <w:i/>
      <w:iCs/>
      <w:color w:val="000000"/>
      <w:sz w:val="18"/>
      <w:szCs w:val="18"/>
    </w:rPr>
  </w:style>
  <w:style w:type="character" w:customStyle="1" w:styleId="fontstyle51">
    <w:name w:val="fontstyle51"/>
    <w:basedOn w:val="a0"/>
    <w:rsid w:val="00406A2E"/>
    <w:rPr>
      <w:rFonts w:ascii="FranklinGothic-Heavy" w:hAnsi="FranklinGothic-Heavy" w:hint="default"/>
      <w:b w:val="0"/>
      <w:bCs w:val="0"/>
      <w:i w:val="0"/>
      <w:iCs w:val="0"/>
      <w:color w:val="000000"/>
      <w:sz w:val="10"/>
      <w:szCs w:val="1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756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Vagif</dc:creator>
  <cp:keywords/>
  <dc:description/>
  <cp:lastModifiedBy>1</cp:lastModifiedBy>
  <cp:revision>5</cp:revision>
  <cp:lastPrinted>2019-06-25T03:12:00Z</cp:lastPrinted>
  <dcterms:created xsi:type="dcterms:W3CDTF">2019-06-16T17:50:00Z</dcterms:created>
  <dcterms:modified xsi:type="dcterms:W3CDTF">2019-06-25T03:12:00Z</dcterms:modified>
</cp:coreProperties>
</file>